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125" w:type="pct"/>
        <w:tblCellSpacing w:w="0" w:type="dxa"/>
        <w:tblInd w:w="-20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广州华商学院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eastAsia="zh-CN" w:bidi="ar"/>
              </w:rPr>
              <w:t>人工智能学院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任教师招聘启事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>
            <w:pPr>
              <w:pStyle w:val="5"/>
              <w:widowControl/>
              <w:tabs>
                <w:tab w:val="left" w:pos="7980"/>
              </w:tabs>
              <w:spacing w:beforeAutospacing="0" w:afterAutospacing="0"/>
              <w:ind w:firstLine="504"/>
              <w:rPr>
                <w:rStyle w:val="9"/>
                <w:rFonts w:ascii="宋体" w:hAnsi="宋体" w:eastAsia="宋体" w:cs="宋体"/>
                <w:bCs/>
                <w:color w:val="000000"/>
                <w:sz w:val="25"/>
                <w:szCs w:val="25"/>
              </w:rPr>
            </w:pPr>
            <w:r>
              <w:rPr>
                <w:rStyle w:val="9"/>
                <w:rFonts w:hint="eastAsia" w:ascii="宋体" w:hAnsi="宋体" w:eastAsia="宋体" w:cs="宋体"/>
                <w:bCs/>
                <w:color w:val="000000"/>
                <w:sz w:val="25"/>
                <w:szCs w:val="25"/>
              </w:rPr>
              <w:t>一、学校简介</w:t>
            </w:r>
          </w:p>
          <w:p>
            <w:pPr>
              <w:pStyle w:val="5"/>
              <w:widowControl/>
              <w:spacing w:beforeAutospacing="0" w:afterAutospacing="0"/>
              <w:ind w:firstLine="516"/>
              <w:rPr>
                <w:rFonts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广州华商学院（原广东财经大学华商学院）是2006年经国家教育部批准，由广东财经大学与广州太阳城集团合作创办的独立院校，是一所财经特色鲜明，涵盖经、管、文、工、艺、教、理、医等多学科的全日制高水平应用型本科高等学校。学校现有广州增城和肇庆四会两个校区，校园占地面积一千八百多亩。2020年12月，学校正式获批转设为独立建制的民办普通高等学校，并更名为“广州华商学院”。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学校由世界著名生物化学家、中国科学院院士、香港浸会大学前校长陈新滋教授担任校长。2019年11月，学校聘请诺贝尔化学奖得主、法国化学家Jean-Marie Lehn教授为名誉校长。</w:t>
            </w:r>
          </w:p>
          <w:p>
            <w:pPr>
              <w:pStyle w:val="5"/>
              <w:widowControl/>
              <w:spacing w:beforeAutospacing="0" w:afterAutospacing="0"/>
              <w:ind w:firstLine="516"/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学校荣获“中国民办高等教育优秀院校”、“广东当代民办学校突出贡献奖”、“中国财经类独立学院排名第3位”、“全国民办本科院校科研竞争力增值评价第1名”等称号。2021年5月，学校获批硕士学位授予立项建设单位，2022年5月，学校获批广东省博士工作站新设站单位。</w:t>
            </w:r>
          </w:p>
          <w:p>
            <w:pPr>
              <w:pStyle w:val="5"/>
              <w:widowControl/>
              <w:spacing w:beforeAutospacing="0" w:afterAutospacing="0"/>
              <w:ind w:firstLine="516"/>
              <w:rPr>
                <w:rFonts w:hint="default" w:ascii="宋体" w:hAnsi="宋体" w:eastAsia="宋体" w:cs="宋体"/>
                <w:color w:val="00000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lang w:val="en-US" w:eastAsia="zh-CN"/>
              </w:rPr>
              <w:t>人工智能学院开设计算机科学与技术、人工智能、数据科学与大数据技术、软件工程、信息管理与信息系统、数字媒体技术专业。</w:t>
            </w:r>
          </w:p>
          <w:p>
            <w:pPr>
              <w:pStyle w:val="5"/>
              <w:widowControl/>
              <w:spacing w:beforeAutospacing="0" w:afterAutospacing="0"/>
              <w:ind w:firstLine="504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为进一步推进“人才强校”战略，满足学校未来发展需要，现公开招聘</w:t>
            </w: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lang w:eastAsia="zh-CN"/>
              </w:rPr>
              <w:t>人工智能学院</w:t>
            </w: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专任教师多名，广州华商学院期待您的加入！</w:t>
            </w:r>
          </w:p>
          <w:p>
            <w:pPr>
              <w:pStyle w:val="5"/>
              <w:widowControl/>
              <w:spacing w:beforeAutospacing="0" w:afterAutospacing="0"/>
              <w:ind w:firstLine="504"/>
            </w:pPr>
            <w:r>
              <w:rPr>
                <w:rStyle w:val="9"/>
                <w:rFonts w:hint="eastAsia" w:ascii="宋体" w:hAnsi="宋体" w:eastAsia="宋体" w:cs="宋体"/>
                <w:bCs/>
                <w:color w:val="000000"/>
                <w:sz w:val="25"/>
                <w:szCs w:val="25"/>
              </w:rPr>
              <w:t>二、工作地点</w:t>
            </w:r>
          </w:p>
          <w:p>
            <w:pPr>
              <w:pStyle w:val="5"/>
              <w:widowControl/>
              <w:spacing w:beforeAutospacing="0" w:afterAutospacing="0"/>
              <w:ind w:firstLine="50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广州增城和肇庆四会</w:t>
            </w: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lang w:eastAsia="zh-CN"/>
              </w:rPr>
              <w:t>。</w:t>
            </w:r>
          </w:p>
          <w:p>
            <w:pPr>
              <w:pStyle w:val="5"/>
              <w:widowControl/>
              <w:spacing w:beforeAutospacing="0" w:afterAutospacing="0"/>
              <w:ind w:firstLine="504"/>
            </w:pPr>
            <w:r>
              <w:rPr>
                <w:rStyle w:val="9"/>
                <w:rFonts w:hint="eastAsia" w:ascii="宋体" w:hAnsi="宋体" w:eastAsia="宋体" w:cs="宋体"/>
                <w:bCs/>
                <w:color w:val="000000"/>
                <w:sz w:val="25"/>
                <w:szCs w:val="25"/>
              </w:rPr>
              <w:t>三、基本条件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1.遵纪守法、爱岗敬业，具备良好的职业道德和学术素养；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2.热爱教育事业，理论基础扎实，有一定的科研创新能力；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3.身体健康，能够完成所应聘岗位的工作任务；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4.符合所应聘岗位规定的任职资格条件。</w:t>
            </w:r>
          </w:p>
          <w:p>
            <w:pPr>
              <w:pStyle w:val="5"/>
              <w:widowControl/>
              <w:spacing w:beforeAutospacing="0" w:afterAutospacing="0"/>
              <w:ind w:firstLine="516"/>
              <w:rPr>
                <w:rStyle w:val="9"/>
                <w:rFonts w:hint="eastAsia" w:ascii="宋体" w:hAnsi="宋体" w:eastAsia="宋体" w:cs="宋体"/>
                <w:bCs/>
                <w:color w:val="000000"/>
                <w:sz w:val="25"/>
                <w:szCs w:val="25"/>
              </w:rPr>
            </w:pPr>
            <w:r>
              <w:rPr>
                <w:rStyle w:val="9"/>
                <w:rFonts w:hint="eastAsia" w:ascii="宋体" w:hAnsi="宋体" w:eastAsia="宋体" w:cs="宋体"/>
                <w:bCs/>
                <w:color w:val="000000"/>
                <w:sz w:val="25"/>
                <w:szCs w:val="25"/>
              </w:rPr>
              <w:t>四、招聘岗位及岗位要求</w:t>
            </w:r>
          </w:p>
          <w:tbl>
            <w:tblPr>
              <w:tblStyle w:val="7"/>
              <w:tblW w:w="825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7"/>
              <w:gridCol w:w="1778"/>
              <w:gridCol w:w="4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  <w:jc w:val="center"/>
              </w:trPr>
              <w:tc>
                <w:tcPr>
                  <w:tcW w:w="2287" w:type="dxa"/>
                  <w:vAlign w:val="center"/>
                </w:tcPr>
                <w:p>
                  <w:pPr>
                    <w:pStyle w:val="5"/>
                    <w:widowControl/>
                    <w:spacing w:beforeAutospacing="0" w:afterAutospacing="0"/>
                    <w:jc w:val="center"/>
                    <w:rPr>
                      <w:rFonts w:hint="default" w:asciiTheme="minorEastAsia" w:hAnsiTheme="minorEastAsia" w:eastAsiaTheme="minorEastAsia" w:cstheme="minorEastAsia"/>
                      <w:color w:val="00000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/>
                    </w:rPr>
                    <w:t>招聘专业</w:t>
                  </w:r>
                  <w:r>
                    <w:rPr>
                      <w:rFonts w:hint="eastAsia" w:asciiTheme="minorEastAsia" w:hAnsiTheme="minorEastAsia" w:cstheme="minorEastAsia"/>
                      <w:color w:val="000000"/>
                      <w:lang w:val="en-US" w:eastAsia="zh-CN"/>
                    </w:rPr>
                    <w:t>大类</w:t>
                  </w:r>
                </w:p>
              </w:tc>
              <w:tc>
                <w:tcPr>
                  <w:tcW w:w="1778" w:type="dxa"/>
                  <w:vAlign w:val="center"/>
                </w:tcPr>
                <w:p>
                  <w:pPr>
                    <w:pStyle w:val="5"/>
                    <w:widowControl/>
                    <w:spacing w:beforeAutospacing="0" w:afterAutospacing="0"/>
                    <w:jc w:val="center"/>
                    <w:rPr>
                      <w:rFonts w:asciiTheme="minorEastAsia" w:hAnsiTheme="minorEastAsia" w:cstheme="minorEastAsia"/>
                      <w:color w:val="000000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/>
                    </w:rPr>
                    <w:t>需求人数</w:t>
                  </w:r>
                </w:p>
              </w:tc>
              <w:tc>
                <w:tcPr>
                  <w:tcW w:w="4194" w:type="dxa"/>
                  <w:vAlign w:val="center"/>
                </w:tcPr>
                <w:p>
                  <w:pPr>
                    <w:pStyle w:val="5"/>
                    <w:widowControl/>
                    <w:spacing w:beforeAutospacing="0" w:afterAutospacing="0"/>
                    <w:jc w:val="center"/>
                    <w:rPr>
                      <w:rFonts w:asciiTheme="minorEastAsia" w:hAnsiTheme="minorEastAsia" w:cstheme="minorEastAsia"/>
                      <w:color w:val="000000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/>
                    </w:rPr>
                    <w:t>学历、学位职称要求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0" w:hRule="atLeast"/>
                <w:jc w:val="center"/>
              </w:trPr>
              <w:tc>
                <w:tcPr>
                  <w:tcW w:w="2287" w:type="dxa"/>
                  <w:vAlign w:val="center"/>
                </w:tcPr>
                <w:p>
                  <w:pPr>
                    <w:pStyle w:val="5"/>
                    <w:widowControl/>
                    <w:spacing w:beforeAutospacing="0" w:afterAutospacing="0"/>
                    <w:jc w:val="center"/>
                    <w:rPr>
                      <w:rFonts w:hint="default" w:asciiTheme="minorEastAsia" w:hAnsiTheme="minorEastAsia" w:eastAsiaTheme="minorEastAsia" w:cstheme="minorEastAsia"/>
                      <w:color w:val="00000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/>
                      <w:lang w:val="en-US" w:eastAsia="zh-CN"/>
                    </w:rPr>
                    <w:t>计算机类、电子类、自动化类</w:t>
                  </w:r>
                </w:p>
              </w:tc>
              <w:tc>
                <w:tcPr>
                  <w:tcW w:w="1778" w:type="dxa"/>
                  <w:vAlign w:val="center"/>
                </w:tcPr>
                <w:p>
                  <w:pPr>
                    <w:pStyle w:val="5"/>
                    <w:widowControl/>
                    <w:spacing w:beforeAutospacing="0" w:afterAutospacing="0"/>
                    <w:jc w:val="center"/>
                    <w:rPr>
                      <w:rFonts w:hint="default" w:asciiTheme="minorEastAsia" w:hAnsiTheme="minorEastAsia" w:eastAsiaTheme="minorEastAsia" w:cstheme="minorEastAsia"/>
                      <w:color w:val="00000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/>
                      <w:lang w:val="en-US" w:eastAsia="zh-CN"/>
                    </w:rPr>
                    <w:t>38</w:t>
                  </w:r>
                </w:p>
              </w:tc>
              <w:tc>
                <w:tcPr>
                  <w:tcW w:w="4194" w:type="dxa"/>
                  <w:vAlign w:val="center"/>
                </w:tcPr>
                <w:p>
                  <w:pPr>
                    <w:pStyle w:val="5"/>
                    <w:widowControl/>
                    <w:spacing w:beforeAutospacing="0" w:afterAutospacing="0"/>
                    <w:jc w:val="center"/>
                    <w:rPr>
                      <w:rFonts w:asciiTheme="minorEastAsia" w:hAnsiTheme="minorEastAsia" w:cstheme="minorEastAsia"/>
                      <w:color w:val="000000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000000"/>
                    </w:rPr>
                    <w:t>硕士研究生及其以上学历、或高校系列中级职称及以上</w:t>
                  </w:r>
                </w:p>
              </w:tc>
            </w:tr>
          </w:tbl>
          <w:p>
            <w:pPr>
              <w:pStyle w:val="5"/>
              <w:widowControl/>
              <w:spacing w:beforeAutospacing="0" w:afterAutospacing="0"/>
              <w:ind w:firstLine="502" w:firstLineChars="200"/>
            </w:pPr>
            <w:r>
              <w:rPr>
                <w:rStyle w:val="9"/>
                <w:rFonts w:hint="eastAsia" w:ascii="宋体" w:hAnsi="宋体" w:eastAsia="宋体" w:cs="宋体"/>
                <w:bCs/>
                <w:color w:val="000000"/>
                <w:sz w:val="25"/>
                <w:szCs w:val="25"/>
              </w:rPr>
              <w:t>五、薪酬待遇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Style w:val="9"/>
                <w:rFonts w:hint="eastAsia" w:ascii="宋体" w:hAnsi="宋体" w:eastAsia="宋体" w:cs="宋体"/>
                <w:bCs/>
                <w:color w:val="000000"/>
                <w:sz w:val="25"/>
                <w:szCs w:val="25"/>
              </w:rPr>
              <w:t>专任教师：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1.教授税前年收入22.2-24.4万元；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2.副教授税前年收入19.5-21.3万元；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3.博士按高层次人才引进（税前年收入3</w:t>
            </w:r>
            <w:r>
              <w:rPr>
                <w:rFonts w:ascii="宋体" w:hAnsi="宋体" w:eastAsia="宋体" w:cs="宋体"/>
                <w:color w:val="000000"/>
                <w:sz w:val="25"/>
                <w:szCs w:val="25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万-</w:t>
            </w:r>
            <w:r>
              <w:rPr>
                <w:rFonts w:ascii="宋体" w:hAnsi="宋体" w:eastAsia="宋体" w:cs="宋体"/>
                <w:color w:val="000000"/>
                <w:sz w:val="25"/>
                <w:szCs w:val="25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lang w:val="en-US" w:eastAsia="zh-CN"/>
              </w:rPr>
              <w:t>科研启动经费20万元</w:t>
            </w: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）；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4.讲师税前年收入17-18.3万元；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5.硕士税前年收入13.7-16.1万元。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shd w:val="clear" w:color="auto" w:fill="FFFFFF"/>
              </w:rPr>
              <w:t>（以上税前年收入含社会保险和住房公积金）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Style w:val="9"/>
                <w:rFonts w:hint="eastAsia" w:ascii="宋体" w:hAnsi="宋体" w:eastAsia="宋体" w:cs="宋体"/>
                <w:bCs/>
                <w:color w:val="000000"/>
                <w:sz w:val="25"/>
                <w:szCs w:val="25"/>
              </w:rPr>
              <w:t>六、配套服务保障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1.签订聘用合同，购买五险一金和人身意外商业保险。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2.科研奖励及经费配套。按照学校《科研启动费管理暂行办法》、《科研成果奖励办法》发放。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3.学校有独立职称评审权，符合条件者可参加学校职称评审，晋升空间广阔。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4.享有带薪寒暑假及国家规定的法定假期。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5.提供教师公寓租住或发放住房津贴，住房配有空调、电热水器、家具、厨房等；同时提供往返广州到增城和四会校区的上下班交通车。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6.学校为广东省博士工作站新设站单位，拥有设施齐全的教师发展中心，为教师开展学术研讨及学术交流提供平台。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7.发放节日补贴、月度福利和生活补贴等；组织开展丰富多彩的文娱活动，提供休闲娱乐、运动健身场所。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8.试用期满转正、符合入户条件的教职工，户口可迁入广州市或四会市，人事关系和档案可挂靠广州市或四会市。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Style w:val="9"/>
                <w:rFonts w:hint="eastAsia" w:ascii="宋体" w:hAnsi="宋体" w:eastAsia="宋体" w:cs="宋体"/>
                <w:bCs/>
                <w:color w:val="000000"/>
                <w:sz w:val="25"/>
                <w:szCs w:val="25"/>
              </w:rPr>
              <w:t>七、招聘流程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投递简历——资格初审——面试或试讲——审批及录用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Style w:val="9"/>
                <w:rFonts w:hint="eastAsia" w:ascii="宋体" w:hAnsi="宋体" w:eastAsia="宋体" w:cs="宋体"/>
                <w:bCs/>
                <w:color w:val="000000"/>
                <w:sz w:val="25"/>
                <w:szCs w:val="25"/>
              </w:rPr>
              <w:t>八、联系方式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联系电话：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1.人事处：020-82666222（高老师、宋老师、肖老师）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lang w:eastAsia="zh-CN"/>
              </w:rPr>
              <w:t>人工智能学院</w:t>
            </w: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：020-86228658（肖老师）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招聘邮箱：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1.博士及高层次人才:hs2010zp@yeah.net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  <w:lang w:eastAsia="zh-CN"/>
              </w:rPr>
              <w:t>人工智能学院</w:t>
            </w: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：hsxgx2017@163.com</w:t>
            </w:r>
          </w:p>
          <w:p>
            <w:pPr>
              <w:pStyle w:val="5"/>
              <w:widowControl/>
              <w:spacing w:beforeAutospacing="0" w:afterAutospacing="0"/>
              <w:ind w:firstLine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联系地址：广州市增城区荔湖街华商路一号  </w:t>
            </w:r>
          </w:p>
          <w:p>
            <w:pPr>
              <w:pStyle w:val="5"/>
              <w:widowControl/>
              <w:spacing w:beforeAutospacing="0" w:afterAutospacing="0"/>
              <w:ind w:left="516"/>
            </w:pPr>
            <w:r>
              <w:rPr>
                <w:rFonts w:hint="eastAsia" w:ascii="宋体" w:hAnsi="宋体" w:eastAsia="宋体" w:cs="宋体"/>
                <w:color w:val="000000"/>
                <w:sz w:val="25"/>
                <w:szCs w:val="25"/>
              </w:rPr>
              <w:t>学校网址：www.gdhsc.edu.cn/</w:t>
            </w:r>
            <w:bookmarkStart w:id="0" w:name="_GoBack"/>
            <w:bookmarkEnd w:id="0"/>
          </w:p>
        </w:tc>
      </w:tr>
    </w:tbl>
    <w:p/>
    <w:p>
      <w:pPr>
        <w:tabs>
          <w:tab w:val="left" w:pos="5839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M2I3NDIzN2ViZmZlOTFkMDhmMWY4MDNiNTI4ZGYifQ=="/>
  </w:docVars>
  <w:rsids>
    <w:rsidRoot w:val="776F0A9A"/>
    <w:rsid w:val="002B5D46"/>
    <w:rsid w:val="002C0B87"/>
    <w:rsid w:val="0072474D"/>
    <w:rsid w:val="008932CF"/>
    <w:rsid w:val="00902F9D"/>
    <w:rsid w:val="00DE5D53"/>
    <w:rsid w:val="00F32900"/>
    <w:rsid w:val="00FA0D87"/>
    <w:rsid w:val="05C25634"/>
    <w:rsid w:val="078828AD"/>
    <w:rsid w:val="07C733D5"/>
    <w:rsid w:val="0E63197E"/>
    <w:rsid w:val="104E110E"/>
    <w:rsid w:val="108D7972"/>
    <w:rsid w:val="11140D35"/>
    <w:rsid w:val="12307DC9"/>
    <w:rsid w:val="1DF85097"/>
    <w:rsid w:val="1F9000F9"/>
    <w:rsid w:val="22060124"/>
    <w:rsid w:val="247D50F0"/>
    <w:rsid w:val="252E70A7"/>
    <w:rsid w:val="282C3D2C"/>
    <w:rsid w:val="2A2C6C70"/>
    <w:rsid w:val="2BB4516F"/>
    <w:rsid w:val="2CF00429"/>
    <w:rsid w:val="2ECD6C74"/>
    <w:rsid w:val="2EDF2503"/>
    <w:rsid w:val="34DA79F4"/>
    <w:rsid w:val="361A2073"/>
    <w:rsid w:val="4070565E"/>
    <w:rsid w:val="49417BEA"/>
    <w:rsid w:val="4FA7451F"/>
    <w:rsid w:val="51BA49DE"/>
    <w:rsid w:val="532C36B9"/>
    <w:rsid w:val="545F186C"/>
    <w:rsid w:val="56705FB3"/>
    <w:rsid w:val="59833A60"/>
    <w:rsid w:val="5A871B1D"/>
    <w:rsid w:val="5C0E34A3"/>
    <w:rsid w:val="5C1318BA"/>
    <w:rsid w:val="5D3F66DF"/>
    <w:rsid w:val="5DD725FB"/>
    <w:rsid w:val="6558031B"/>
    <w:rsid w:val="67C972D1"/>
    <w:rsid w:val="6C2E1DF8"/>
    <w:rsid w:val="6E1F5E9D"/>
    <w:rsid w:val="6E69536A"/>
    <w:rsid w:val="7002008E"/>
    <w:rsid w:val="73695786"/>
    <w:rsid w:val="776F0A9A"/>
    <w:rsid w:val="79977C24"/>
    <w:rsid w:val="7AAE6C50"/>
    <w:rsid w:val="7D741635"/>
    <w:rsid w:val="7EC64112"/>
    <w:rsid w:val="7FEA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3 字符"/>
    <w:basedOn w:val="8"/>
    <w:link w:val="2"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1994</Words>
  <Characters>2203</Characters>
  <Lines>16</Lines>
  <Paragraphs>4</Paragraphs>
  <TotalTime>2</TotalTime>
  <ScaleCrop>false</ScaleCrop>
  <LinksUpToDate>false</LinksUpToDate>
  <CharactersWithSpaces>2209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2023-09-05T00:56:00Z</dcterms:created>
  <dc:creator>肖绍洪</dc:creator>
  <cp:lastModifiedBy>Administrator</cp:lastModifiedBy>
  <dcterms:modified xsi:type="dcterms:W3CDTF">2025-02-26T08:50:47Z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A91F799AFF894FFBA81DC2D98014DD28_13</vt:lpwstr>
  </property>
  <property fmtid="{D5CDD505-2E9C-101B-9397-08002B2CF9AE}" pid="4" name="KSOTemplateDocerSaveRecord">
    <vt:lpwstr>eyJoZGlkIjoiODYxM2I3NDIzN2ViZmZlOTFkMDhmMWY4MDNiNTI4ZGYiLCJ1c2VySWQiOiI5ODUwNTk4NzQifQ==</vt:lpwstr>
  </property>
</Properties>
</file>